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spacing w:before="0"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Experience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</w:rPr>
        <w:t>Hong Kong Sesory Choir (Hong Kong</w:t>
      </w:r>
      <w:r>
        <w:rPr>
          <w:rFonts w:ascii="Baskerville" w:hAnsi="Baskerville"/>
          <w:sz w:val="24"/>
          <w:szCs w:val="24"/>
          <w:rtl w:val="0"/>
          <w:lang w:val="en-US"/>
        </w:rPr>
        <w:t>) - May,2019 - Present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Baskerville" w:hAnsi="Baskerville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>Principal conductor, teacher (classes of music composing, conducting, vocal ensemble)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i w:val="1"/>
          <w:iCs w:val="1"/>
          <w:sz w:val="22"/>
          <w:szCs w:val="22"/>
        </w:rPr>
      </w:pPr>
      <w:r>
        <w:rPr>
          <w:rFonts w:ascii="Baskerville" w:hAnsi="Baskerville"/>
          <w:i w:val="0"/>
          <w:iCs w:val="0"/>
          <w:sz w:val="24"/>
          <w:szCs w:val="24"/>
          <w:rtl w:val="0"/>
        </w:rPr>
        <w:t>Vyborg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>State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>Chamber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nl-NL"/>
        </w:rPr>
        <w:t>String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it-IT"/>
        </w:rPr>
        <w:t>Orchestra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nl-NL"/>
        </w:rPr>
        <w:t>(Russia,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i w:val="0"/>
          <w:iCs w:val="0"/>
          <w:sz w:val="24"/>
          <w:szCs w:val="24"/>
          <w:rtl w:val="0"/>
        </w:rPr>
        <w:t>Vyborg)</w:t>
      </w:r>
      <w:r>
        <w:rPr>
          <w:rFonts w:ascii="Baskerville" w:hAnsi="Baskerville" w:hint="default"/>
          <w:i w:val="0"/>
          <w:iCs w:val="0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i w:val="0"/>
          <w:iCs w:val="0"/>
          <w:sz w:val="24"/>
          <w:szCs w:val="24"/>
          <w:rtl w:val="0"/>
          <w:lang w:val="en-US"/>
        </w:rPr>
        <w:t>September, 2013 - May, 2017</w:t>
      </w:r>
      <w:r>
        <w:rPr>
          <w:rFonts w:ascii="Baskerville" w:hAnsi="Baskerville"/>
          <w:i w:val="1"/>
          <w:iCs w:val="1"/>
          <w:sz w:val="22"/>
          <w:szCs w:val="22"/>
          <w:rtl w:val="0"/>
          <w:lang w:val="en-US"/>
        </w:rPr>
        <w:t xml:space="preserve"> 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it-IT"/>
        </w:rPr>
        <w:t>Artistic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  <w:lang w:val="es-ES_tradnl"/>
        </w:rPr>
        <w:t>director,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  <w:lang w:val="es-ES_tradnl"/>
        </w:rPr>
        <w:t>conductor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4"/>
          <w:szCs w:val="24"/>
          <w:rtl w:val="0"/>
          <w:lang w:val="en-US"/>
        </w:rPr>
        <w:t>Educational</w:t>
        <w:tab/>
        <w:t>theater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</w:rPr>
        <w:t>"Na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</w:rPr>
        <w:t>Mokhovaya"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</w:rPr>
        <w:t>at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the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nl-NL"/>
        </w:rPr>
        <w:t>Russian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State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pt-PT"/>
        </w:rPr>
        <w:t>Institute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of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Performing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de-DE"/>
        </w:rPr>
        <w:t>Arts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nl-NL"/>
        </w:rPr>
        <w:t>(Russia,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</w:rPr>
        <w:t>St.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nl-NL"/>
        </w:rPr>
        <w:t>Petersburg)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  <w:lang w:val="en-US"/>
        </w:rPr>
        <w:t>June, 2016 - June, 2018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Pianist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  <w:lang w:val="nl-NL"/>
        </w:rPr>
        <w:t>Russian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State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pt-PT"/>
        </w:rPr>
        <w:t>Institute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of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Performing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de-DE"/>
        </w:rPr>
        <w:t>Arts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nl-NL"/>
        </w:rPr>
        <w:t>(Russia,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</w:rPr>
        <w:t>St.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nl-NL"/>
        </w:rPr>
        <w:t>Petersburg)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September, 2016 - May, 2017 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Accompanist in the vocal class</w:t>
      </w:r>
      <w:r>
        <w:rPr>
          <w:rFonts w:ascii="Baskerville" w:hAnsi="Baskerville"/>
          <w:sz w:val="22"/>
          <w:szCs w:val="22"/>
          <w:rtl w:val="0"/>
          <w:lang w:val="en-US"/>
        </w:rPr>
        <w:t>, a</w:t>
      </w:r>
      <w:r>
        <w:rPr>
          <w:rFonts w:ascii="Baskerville" w:hAnsi="Baskerville"/>
          <w:sz w:val="22"/>
          <w:szCs w:val="22"/>
          <w:rtl w:val="0"/>
        </w:rPr>
        <w:t>rranger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  <w:lang w:val="en-US"/>
        </w:rPr>
        <w:t>Evangelical Lutheran Church of Ingria (parish of Haapakangas, Russia, St. Petersburg)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December, 2011 </w:t>
      </w:r>
      <w:r>
        <w:rPr>
          <w:rFonts w:ascii="Baskerville" w:hAnsi="Baskerville"/>
          <w:sz w:val="24"/>
          <w:szCs w:val="24"/>
          <w:rtl w:val="0"/>
          <w:lang w:val="en-US"/>
        </w:rPr>
        <w:t>-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December, 2016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Organist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  <w:lang w:val="en-US"/>
        </w:rPr>
        <w:t>Evangelical Lu</w: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597668</wp:posOffset>
                </wp:positionV>
                <wp:extent cx="3403600" cy="532632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5326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ame"/>
                            </w:pPr>
                            <w:r>
                              <w:rPr>
                                <w:rFonts w:ascii="Baskerville" w:hAnsi="Baskerville"/>
                                <w:sz w:val="52"/>
                                <w:szCs w:val="52"/>
                                <w:rtl w:val="0"/>
                                <w:lang w:val="en-US"/>
                              </w:rPr>
                              <w:t>Viktor Ignatev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6.0pt;margin-top:47.1pt;width:268.0pt;height:41.9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ame"/>
                      </w:pPr>
                      <w:r>
                        <w:rPr>
                          <w:rFonts w:ascii="Baskerville" w:hAnsi="Baskerville"/>
                          <w:sz w:val="52"/>
                          <w:szCs w:val="52"/>
                          <w:rtl w:val="0"/>
                          <w:lang w:val="en-US"/>
                        </w:rPr>
                        <w:t>Viktor Ignatev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1844675</wp:posOffset>
                </wp:positionV>
                <wp:extent cx="1828800" cy="24638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63800"/>
                        </a:xfrm>
                        <a:prstGeom prst="rect">
                          <a:avLst/>
                        </a:prstGeom>
                        <a:solidFill>
                          <a:srgbClr val="EDFA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outline w:val="0"/>
                                <w:color w:val="357ca2"/>
                                <w:sz w:val="24"/>
                                <w:szCs w:val="24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outline w:val="0"/>
                                <w:color w:val="357ca2"/>
                                <w:sz w:val="24"/>
                                <w:szCs w:val="24"/>
                                <w:rtl w:val="0"/>
                                <w:lang w:val="it-IT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  <w:t>Personal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outline w:val="0"/>
                                <w:color w:val="357ca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outline w:val="0"/>
                                <w:color w:val="357ca2"/>
                                <w:sz w:val="24"/>
                                <w:szCs w:val="24"/>
                                <w:rtl w:val="0"/>
                                <w:lang w:val="de-DE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  <w:t>Info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Viktor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Ignatev</w:t>
                            </w:r>
                          </w:p>
                          <w:p>
                            <w:pPr>
                              <w:pStyle w:val="Subheading"/>
                              <w:rPr>
                                <w:rStyle w:val="Emphasis"/>
                                <w:rFonts w:ascii="Baskerville" w:cs="Baskerville" w:hAnsi="Baskerville" w:eastAsia="Baskerville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Date of birth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February 7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 1988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outline w:val="0"/>
                                <w:color w:val="357ca2"/>
                                <w:sz w:val="24"/>
                                <w:szCs w:val="24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outline w:val="0"/>
                                <w:color w:val="357ca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  <w:t>Address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Bassejnaja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street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,8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5-162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Saint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Petersburg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Russia</w:t>
                            </w: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 196244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outline w:val="0"/>
                                <w:color w:val="357ca2"/>
                                <w:sz w:val="24"/>
                                <w:szCs w:val="24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outline w:val="0"/>
                                <w:color w:val="357ca2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367DA2"/>
                                  </w14:solidFill>
                                </w14:textFill>
                              </w:rPr>
                              <w:t>Contact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Emphasis"/>
                                <w:rFonts w:ascii="Baskerville" w:cs="Baskerville" w:hAnsi="Baskerville" w:eastAsia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Emphasis"/>
                                <w:rFonts w:ascii="Baskerville" w:hAnsi="Baskerville"/>
                                <w:b w:val="0"/>
                                <w:bCs w:val="0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ignatievvv.com</w:t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  <w:rPr>
                                <w:rStyle w:val="Hyperlink.0"/>
                                <w:rFonts w:ascii="Baskerville" w:cs="Baskerville" w:hAnsi="Baskerville" w:eastAsia="Baskerville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Hyperlink.0"/>
                                <w:rFonts w:ascii="Baskerville" w:cs="Baskerville" w:hAnsi="Baskerville" w:eastAsia="Baskerville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Baskerville" w:cs="Baskerville" w:hAnsi="Baskerville" w:eastAsia="Baskerville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instrText xml:space="preserve"> HYPERLINK "mailto:ignatievvv@gmail.com"</w:instrText>
                            </w:r>
                            <w:r>
                              <w:rPr>
                                <w:rStyle w:val="Hyperlink.0"/>
                                <w:rFonts w:ascii="Baskerville" w:cs="Baskerville" w:hAnsi="Baskerville" w:eastAsia="Baskerville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Baskerville" w:hAnsi="Baskerville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ignatievvv@gmail.com</w:t>
                            </w:r>
                            <w:r>
                              <w:rPr>
                                <w:rFonts w:ascii="Baskerville" w:cs="Baskerville" w:hAnsi="Baskerville" w:eastAsia="Baskerville"/>
                                <w:outline w:val="0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Contact Information"/>
                              <w:jc w:val="left"/>
                            </w:pPr>
                            <w:r>
                              <w:rPr>
                                <w:rStyle w:val="Hyperlink.0"/>
                                <w:rFonts w:ascii="Baskerville" w:hAnsi="Baskerville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+79213218138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5.0pt;margin-top:145.2pt;width:144.0pt;height:194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DFA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outline w:val="0"/>
                          <w:color w:val="357ca2"/>
                          <w:sz w:val="24"/>
                          <w:szCs w:val="24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outline w:val="0"/>
                          <w:color w:val="357ca2"/>
                          <w:sz w:val="24"/>
                          <w:szCs w:val="24"/>
                          <w:rtl w:val="0"/>
                          <w:lang w:val="it-IT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Personal</w:t>
                      </w:r>
                      <w:r>
                        <w:rPr>
                          <w:rStyle w:val="Emphasis"/>
                          <w:rFonts w:ascii="Baskerville" w:hAnsi="Baskerville"/>
                          <w:outline w:val="0"/>
                          <w:color w:val="357ca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Emphasis"/>
                          <w:rFonts w:ascii="Baskerville" w:hAnsi="Baskerville"/>
                          <w:outline w:val="0"/>
                          <w:color w:val="357ca2"/>
                          <w:sz w:val="24"/>
                          <w:szCs w:val="24"/>
                          <w:rtl w:val="0"/>
                          <w:lang w:val="de-DE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Info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Viktor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Ignatev</w:t>
                      </w:r>
                    </w:p>
                    <w:p>
                      <w:pPr>
                        <w:pStyle w:val="Subheading"/>
                        <w:rPr>
                          <w:rStyle w:val="Emphasis"/>
                          <w:rFonts w:ascii="Baskerville" w:cs="Baskerville" w:hAnsi="Baskerville" w:eastAsia="Baskerville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Date of birth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February 7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 1988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outline w:val="0"/>
                          <w:color w:val="357ca2"/>
                          <w:sz w:val="24"/>
                          <w:szCs w:val="24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outline w:val="0"/>
                          <w:color w:val="357ca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Address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Bassejnaja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street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,8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5-162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Saint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Petersburg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Russia</w:t>
                      </w: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 196244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outline w:val="0"/>
                          <w:color w:val="357ca2"/>
                          <w:sz w:val="24"/>
                          <w:szCs w:val="24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outline w:val="0"/>
                          <w:color w:val="357ca2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367DA2"/>
                            </w14:solidFill>
                          </w14:textFill>
                        </w:rPr>
                        <w:t>Contact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Emphasis"/>
                          <w:rFonts w:ascii="Baskerville" w:cs="Baskerville" w:hAnsi="Baskerville" w:eastAsia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Emphasis"/>
                          <w:rFonts w:ascii="Baskerville" w:hAnsi="Baskerville"/>
                          <w:b w:val="0"/>
                          <w:bCs w:val="0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ignatievvv.com</w:t>
                      </w:r>
                    </w:p>
                    <w:p>
                      <w:pPr>
                        <w:pStyle w:val="Contact Information"/>
                        <w:jc w:val="left"/>
                        <w:rPr>
                          <w:rStyle w:val="Hyperlink.0"/>
                          <w:rFonts w:ascii="Baskerville" w:cs="Baskerville" w:hAnsi="Baskerville" w:eastAsia="Baskerville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Style w:val="Hyperlink.0"/>
                          <w:rFonts w:ascii="Baskerville" w:cs="Baskerville" w:hAnsi="Baskerville" w:eastAsia="Baskerville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askerville" w:cs="Baskerville" w:hAnsi="Baskerville" w:eastAsia="Baskerville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instrText xml:space="preserve"> HYPERLINK "mailto:ignatievvv@gmail.com"</w:instrText>
                      </w:r>
                      <w:r>
                        <w:rPr>
                          <w:rStyle w:val="Hyperlink.0"/>
                          <w:rFonts w:ascii="Baskerville" w:cs="Baskerville" w:hAnsi="Baskerville" w:eastAsia="Baskerville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askerville" w:hAnsi="Baskerville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ignatievvv@gmail.com</w:t>
                      </w:r>
                      <w:r>
                        <w:rPr>
                          <w:rFonts w:ascii="Baskerville" w:cs="Baskerville" w:hAnsi="Baskerville" w:eastAsia="Baskerville"/>
                          <w:outline w:val="0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fldChar w:fldCharType="end" w:fldLock="0"/>
                      </w:r>
                    </w:p>
                    <w:p>
                      <w:pPr>
                        <w:pStyle w:val="Contact Information"/>
                        <w:jc w:val="left"/>
                      </w:pPr>
                      <w:r>
                        <w:rPr>
                          <w:rStyle w:val="Hyperlink.0"/>
                          <w:rFonts w:ascii="Baskerville" w:hAnsi="Baskerville"/>
                          <w:outline w:val="0"/>
                          <w:color w:val="000000"/>
                          <w:sz w:val="24"/>
                          <w:szCs w:val="24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+79213218138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4394200</wp:posOffset>
                </wp:positionV>
                <wp:extent cx="1828800" cy="1219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solidFill>
                          <a:srgbClr val="EDFA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heading"/>
                              <w:rPr>
                                <w:rFonts w:ascii="Baskerville" w:cs="Baskerville" w:hAnsi="Baskerville" w:eastAsia="Baskerville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" w:hAnsi="Baskerville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Languages</w:t>
                            </w:r>
                          </w:p>
                          <w:p>
                            <w:pPr>
                              <w:pStyle w:val="Body.0"/>
                              <w:rPr>
                                <w:rFonts w:ascii="Baskerville" w:cs="Baskerville" w:hAnsi="Baskerville" w:eastAsia="Baskervil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</w:rPr>
                              <w:t>Engli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</w:rPr>
                              <w:t>Advanced</w:t>
                            </w:r>
                          </w:p>
                          <w:p>
                            <w:pPr>
                              <w:pStyle w:val="Body.0"/>
                              <w:rPr>
                                <w:rFonts w:ascii="Baskerville" w:cs="Baskerville" w:hAnsi="Baskerville" w:eastAsia="Baskervil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</w:rPr>
                              <w:t>German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</w:rPr>
                              <w:t>Advanced</w:t>
                            </w:r>
                          </w:p>
                          <w:p>
                            <w:pPr>
                              <w:pStyle w:val="Body.0"/>
                            </w:pP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</w:rPr>
                              <w:t>Russian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Baskerville" w:hAnsi="Baskerville"/>
                                <w:sz w:val="24"/>
                                <w:szCs w:val="24"/>
                                <w:rtl w:val="0"/>
                              </w:rPr>
                              <w:t>Proficiency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5.0pt;margin-top:346.0pt;width:144.0pt;height:96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DFA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"/>
                        <w:rPr>
                          <w:rFonts w:ascii="Baskerville" w:cs="Baskerville" w:hAnsi="Baskerville" w:eastAsia="Baskerville"/>
                          <w:b w:val="1"/>
                          <w:bCs w:val="1"/>
                          <w:sz w:val="24"/>
                          <w:szCs w:val="24"/>
                        </w:rPr>
                      </w:pPr>
                      <w:r>
                        <w:rPr>
                          <w:rFonts w:ascii="Baskerville" w:hAnsi="Baskerville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Languages</w:t>
                      </w:r>
                    </w:p>
                    <w:p>
                      <w:pPr>
                        <w:pStyle w:val="Body.0"/>
                        <w:rPr>
                          <w:rFonts w:ascii="Baskerville" w:cs="Baskerville" w:hAnsi="Baskerville" w:eastAsia="Baskerville"/>
                          <w:sz w:val="24"/>
                          <w:szCs w:val="24"/>
                        </w:rPr>
                      </w:pP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</w:rPr>
                        <w:t>Engli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  <w:lang w:val="en-US"/>
                        </w:rPr>
                        <w:t>s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</w:rPr>
                        <w:t>h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</w:rPr>
                        <w:t>Advanced</w:t>
                      </w:r>
                    </w:p>
                    <w:p>
                      <w:pPr>
                        <w:pStyle w:val="Body.0"/>
                        <w:rPr>
                          <w:rFonts w:ascii="Baskerville" w:cs="Baskerville" w:hAnsi="Baskerville" w:eastAsia="Baskerville"/>
                          <w:sz w:val="24"/>
                          <w:szCs w:val="24"/>
                        </w:rPr>
                      </w:pP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</w:rPr>
                        <w:t>German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</w:rPr>
                        <w:t>Advanced</w:t>
                      </w:r>
                    </w:p>
                    <w:p>
                      <w:pPr>
                        <w:pStyle w:val="Body.0"/>
                      </w:pP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</w:rPr>
                        <w:t>Russian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Baskerville" w:hAnsi="Baskerville"/>
                          <w:sz w:val="24"/>
                          <w:szCs w:val="24"/>
                          <w:rtl w:val="0"/>
                        </w:rPr>
                        <w:t>Proficiency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5715000</wp:posOffset>
                </wp:positionV>
                <wp:extent cx="1828800" cy="9017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01700"/>
                        </a:xfrm>
                        <a:prstGeom prst="rect">
                          <a:avLst/>
                        </a:prstGeom>
                        <a:solidFill>
                          <a:srgbClr val="EDFA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heading"/>
                              <w:rPr>
                                <w:rFonts w:ascii="Baskerville" w:cs="Baskerville" w:hAnsi="Baskerville" w:eastAsia="Baskerville"/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" w:hAnsi="Baskerville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Software</w:t>
                            </w:r>
                          </w:p>
                          <w:p>
                            <w:pPr>
                              <w:pStyle w:val="Body.0"/>
                            </w:pP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Sibelius,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Finale,</w:t>
                              <w:tab/>
                              <w:t>Cubase,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Ableton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Live,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Microsoft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Office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5.0pt;margin-top:450.0pt;width:144.0pt;height:71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DFA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"/>
                        <w:rPr>
                          <w:rFonts w:ascii="Baskerville" w:cs="Baskerville" w:hAnsi="Baskerville" w:eastAsia="Baskerville"/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rFonts w:ascii="Baskerville" w:hAnsi="Baskerville"/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>Software</w:t>
                      </w:r>
                    </w:p>
                    <w:p>
                      <w:pPr>
                        <w:pStyle w:val="Body.0"/>
                      </w:pP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Sibelius,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Finale,</w:t>
                        <w:tab/>
                        <w:t>Cubase,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Ableton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Live,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Microsoft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Office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6807200</wp:posOffset>
                </wp:positionV>
                <wp:extent cx="1828800" cy="2159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59000"/>
                        </a:xfrm>
                        <a:prstGeom prst="rect">
                          <a:avLst/>
                        </a:prstGeom>
                        <a:solidFill>
                          <a:srgbClr val="EDFA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ubheading"/>
                              <w:rPr>
                                <w:rFonts w:ascii="Baskerville" w:cs="Baskerville" w:hAnsi="Baskerville" w:eastAsia="Baskerville"/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" w:hAnsi="Baskerville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Internships </w:t>
                            </w:r>
                          </w:p>
                          <w:p>
                            <w:pPr>
                              <w:pStyle w:val="Body.0"/>
                              <w:rPr>
                                <w:rFonts w:ascii="Baskerville" w:cs="Baskerville" w:hAnsi="Baskerville" w:eastAsia="Baskervill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 xml:space="preserve">2008-20012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 xml:space="preserve">An internship with the Chamber Choir of the St. Petersburg Conservatory </w:t>
                            </w:r>
                          </w:p>
                          <w:p>
                            <w:pPr>
                              <w:pStyle w:val="Body.0"/>
                            </w:pP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2013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 xml:space="preserve"> - </w:t>
                            </w:r>
                            <w:r>
                              <w:rPr>
                                <w:rFonts w:ascii="Baskerville" w:hAnsi="Baskerville"/>
                                <w:sz w:val="22"/>
                                <w:szCs w:val="22"/>
                                <w:rtl w:val="0"/>
                              </w:rPr>
                              <w:t>An internship with the Student Choir of the St. Petersburg Conservatory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5.0pt;margin-top:536.0pt;width:144.0pt;height:17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DFA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heading"/>
                        <w:rPr>
                          <w:rFonts w:ascii="Baskerville" w:cs="Baskerville" w:hAnsi="Baskerville" w:eastAsia="Baskerville"/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rFonts w:ascii="Baskerville" w:hAnsi="Baskerville"/>
                          <w:b w:val="1"/>
                          <w:bCs w:val="1"/>
                          <w:sz w:val="22"/>
                          <w:szCs w:val="22"/>
                          <w:rtl w:val="0"/>
                          <w:lang w:val="en-US"/>
                        </w:rPr>
                        <w:t xml:space="preserve">Internships </w:t>
                      </w:r>
                    </w:p>
                    <w:p>
                      <w:pPr>
                        <w:pStyle w:val="Body.0"/>
                        <w:rPr>
                          <w:rFonts w:ascii="Baskerville" w:cs="Baskerville" w:hAnsi="Baskerville" w:eastAsia="Baskerville"/>
                          <w:sz w:val="22"/>
                          <w:szCs w:val="22"/>
                        </w:rPr>
                      </w:pP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 xml:space="preserve">2008-20012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 xml:space="preserve">An internship with the Chamber Choir of the St. Petersburg Conservatory </w:t>
                      </w:r>
                    </w:p>
                    <w:p>
                      <w:pPr>
                        <w:pStyle w:val="Body.0"/>
                      </w:pP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2013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  <w:lang w:val="en-US"/>
                        </w:rPr>
                        <w:t xml:space="preserve"> - </w:t>
                      </w:r>
                      <w:r>
                        <w:rPr>
                          <w:rFonts w:ascii="Baskerville" w:hAnsi="Baskerville"/>
                          <w:sz w:val="22"/>
                          <w:szCs w:val="22"/>
                          <w:rtl w:val="0"/>
                        </w:rPr>
                        <w:t>An internship with the Student Choir of the St. Petersburg Conservatory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5854700</wp:posOffset>
            </wp:positionH>
            <wp:positionV relativeFrom="page">
              <wp:posOffset>254000</wp:posOffset>
            </wp:positionV>
            <wp:extent cx="1159934" cy="17399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9165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934" cy="173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" w:hAnsi="Baskerville"/>
          <w:sz w:val="24"/>
          <w:szCs w:val="24"/>
          <w:rtl w:val="0"/>
          <w:lang w:val="en-US"/>
        </w:rPr>
        <w:t>theran Church of Ingria (parish of Haapakangas, Russia, St. Petersburg)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  <w:lang w:val="en-US"/>
        </w:rPr>
        <w:t>July, 2012 - October, 2016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Artistic director, choir conductor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  <w:lang w:val="en-US"/>
        </w:rPr>
        <w:t>Evangelical Lutheran Church of Saint Mary (Russia, St. Petersburg)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January, 2014 </w:t>
      </w:r>
      <w:r>
        <w:rPr>
          <w:rFonts w:ascii="Baskerville" w:hAnsi="Baskerville" w:hint="default"/>
          <w:sz w:val="24"/>
          <w:szCs w:val="24"/>
          <w:rtl w:val="0"/>
        </w:rPr>
        <w:t xml:space="preserve">– </w:t>
      </w:r>
      <w:r>
        <w:rPr>
          <w:rFonts w:ascii="Baskerville" w:hAnsi="Baskerville"/>
          <w:sz w:val="24"/>
          <w:szCs w:val="24"/>
          <w:rtl w:val="0"/>
          <w:lang w:val="en-US"/>
        </w:rPr>
        <w:t>January, 2015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fr-FR"/>
        </w:rPr>
        <w:t>Organist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  <w:lang w:val="en-US"/>
        </w:rPr>
        <w:t>Evangelical Lutheran Church of Saint Mary (Russia, St. Petersburg)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January, 2014 </w:t>
      </w:r>
      <w:r>
        <w:rPr>
          <w:rFonts w:ascii="Baskerville" w:hAnsi="Baskerville" w:hint="default"/>
          <w:sz w:val="24"/>
          <w:szCs w:val="24"/>
          <w:rtl w:val="0"/>
        </w:rPr>
        <w:t xml:space="preserve">– </w:t>
      </w:r>
      <w:r>
        <w:rPr>
          <w:rFonts w:ascii="Baskerville" w:hAnsi="Baskerville"/>
          <w:sz w:val="24"/>
          <w:szCs w:val="24"/>
          <w:rtl w:val="0"/>
          <w:lang w:val="en-US"/>
        </w:rPr>
        <w:t>January, 2015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Choirmaster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  <w:lang w:val="fr-FR"/>
        </w:rPr>
        <w:t>Saint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nl-NL"/>
        </w:rPr>
        <w:t>Petersburg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City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s-ES_tradnl"/>
        </w:rPr>
        <w:t>Palace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of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Youth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 </w:t>
      </w:r>
      <w:r>
        <w:rPr>
          <w:rFonts w:ascii="Baskerville" w:hAnsi="Baskerville"/>
          <w:sz w:val="24"/>
          <w:szCs w:val="24"/>
          <w:rtl w:val="0"/>
          <w:lang w:val="en-US"/>
        </w:rPr>
        <w:t>Creativity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</w:rPr>
        <w:t>August, 2010 - June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, </w:t>
      </w:r>
      <w:r>
        <w:rPr>
          <w:rFonts w:ascii="Baskerville" w:hAnsi="Baskerville"/>
          <w:sz w:val="24"/>
          <w:szCs w:val="24"/>
          <w:rtl w:val="0"/>
        </w:rPr>
        <w:t>2011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Choirmaster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4"/>
          <w:szCs w:val="24"/>
        </w:rPr>
      </w:pPr>
      <w:r>
        <w:rPr>
          <w:rFonts w:ascii="Baskerville" w:hAnsi="Baskerville"/>
          <w:sz w:val="24"/>
          <w:szCs w:val="24"/>
          <w:rtl w:val="0"/>
          <w:lang w:val="en-US"/>
        </w:rPr>
        <w:t>Composer and arranger</w:t>
      </w:r>
      <w:r>
        <w:rPr>
          <w:rFonts w:ascii="Baskerville" w:hAnsi="Baskerville" w:hint="default"/>
          <w:sz w:val="24"/>
          <w:szCs w:val="24"/>
          <w:rtl w:val="0"/>
          <w:lang w:val="en-US"/>
        </w:rPr>
        <w:t xml:space="preserve"> — 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February, </w:t>
      </w:r>
      <w:r>
        <w:rPr>
          <w:rFonts w:ascii="Baskerville" w:hAnsi="Baskerville"/>
          <w:sz w:val="24"/>
          <w:szCs w:val="24"/>
          <w:rtl w:val="0"/>
          <w:lang w:val="en-US"/>
        </w:rPr>
        <w:t xml:space="preserve">February, </w:t>
      </w:r>
      <w:r>
        <w:rPr>
          <w:rFonts w:ascii="Baskerville" w:hAnsi="Baskerville"/>
          <w:sz w:val="24"/>
          <w:szCs w:val="24"/>
          <w:rtl w:val="0"/>
        </w:rPr>
        <w:t xml:space="preserve">2007 </w:t>
      </w:r>
      <w:r>
        <w:rPr>
          <w:rFonts w:ascii="Baskerville" w:hAnsi="Baskerville" w:hint="default"/>
          <w:sz w:val="24"/>
          <w:szCs w:val="24"/>
          <w:rtl w:val="0"/>
        </w:rPr>
        <w:t xml:space="preserve">– </w:t>
      </w:r>
      <w:r>
        <w:rPr>
          <w:rFonts w:ascii="Baskerville" w:hAnsi="Baskerville"/>
          <w:sz w:val="24"/>
          <w:szCs w:val="24"/>
          <w:rtl w:val="0"/>
          <w:lang w:val="it-IT"/>
        </w:rPr>
        <w:t>Present</w:t>
      </w:r>
    </w:p>
    <w:p>
      <w:pPr>
        <w:pStyle w:val="Heading"/>
        <w:spacing w:before="0"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</w:p>
    <w:p>
      <w:pPr>
        <w:pStyle w:val="Heading"/>
        <w:spacing w:before="0"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Education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</w:rPr>
        <w:t xml:space="preserve">Rimsky-Korsakov St. Petersburg College of Music </w:t>
      </w:r>
      <w:r>
        <w:rPr>
          <w:rFonts w:ascii="Baskerville" w:hAnsi="Baskerville" w:hint="default"/>
          <w:sz w:val="22"/>
          <w:szCs w:val="22"/>
          <w:rtl w:val="0"/>
          <w:lang w:val="en-US"/>
        </w:rPr>
        <w:t xml:space="preserve"> — 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Bachelor's degree in conducting, </w:t>
      </w:r>
      <w:r>
        <w:rPr>
          <w:rFonts w:ascii="Baskerville" w:hAnsi="Baskerville"/>
          <w:sz w:val="22"/>
          <w:szCs w:val="22"/>
          <w:rtl w:val="0"/>
          <w:lang w:val="en-US"/>
        </w:rPr>
        <w:t>2004-</w:t>
      </w:r>
      <w:r>
        <w:rPr>
          <w:rFonts w:ascii="Baskerville" w:hAnsi="Baskerville"/>
          <w:sz w:val="22"/>
          <w:szCs w:val="22"/>
          <w:rtl w:val="0"/>
        </w:rPr>
        <w:t>2008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</w:rPr>
        <w:t>St. Petersburg State Conservatory Conductor</w:t>
      </w:r>
      <w:r>
        <w:rPr>
          <w:rFonts w:ascii="Baskerville" w:hAnsi="Baskerville" w:hint="default"/>
          <w:sz w:val="22"/>
          <w:szCs w:val="22"/>
          <w:rtl w:val="0"/>
          <w:lang w:val="en-US"/>
        </w:rPr>
        <w:t xml:space="preserve"> — 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Master's degree in conducting, </w:t>
      </w:r>
      <w:r>
        <w:rPr>
          <w:rFonts w:ascii="Baskerville" w:hAnsi="Baskerville"/>
          <w:sz w:val="22"/>
          <w:szCs w:val="22"/>
          <w:rtl w:val="0"/>
          <w:lang w:val="en-US"/>
        </w:rPr>
        <w:t>2008-</w:t>
      </w:r>
      <w:r>
        <w:rPr>
          <w:rFonts w:ascii="Baskerville" w:hAnsi="Baskerville"/>
          <w:sz w:val="22"/>
          <w:szCs w:val="22"/>
          <w:rtl w:val="0"/>
        </w:rPr>
        <w:t>2013</w:t>
      </w: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</w:p>
    <w:p>
      <w:pPr>
        <w:pStyle w:val="Subheading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4"/>
          <w:szCs w:val="24"/>
          <w:rtl w:val="0"/>
          <w:lang w:val="en-US"/>
        </w:rPr>
        <w:t>Master courses</w:t>
      </w:r>
      <w:r>
        <w:rPr>
          <w:rFonts w:ascii="Baskerville" w:hAnsi="Baskerville"/>
          <w:sz w:val="22"/>
          <w:szCs w:val="22"/>
          <w:rtl w:val="0"/>
        </w:rPr>
        <w:t xml:space="preserve"> 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outline w:val="0"/>
          <w:color w:val="0079a5"/>
          <w:sz w:val="22"/>
          <w:szCs w:val="22"/>
          <w14:textFill>
            <w14:solidFill>
              <w14:srgbClr w14:val="0079A5"/>
            </w14:solidFill>
          </w14:textFill>
        </w:rPr>
      </w:pPr>
      <w:r>
        <w:rPr>
          <w:rFonts w:ascii="Baskerville" w:hAnsi="Baskerville"/>
          <w:outline w:val="0"/>
          <w:color w:val="0079a5"/>
          <w:sz w:val="22"/>
          <w:szCs w:val="22"/>
          <w:rtl w:val="0"/>
          <w:lang w:val="en-US"/>
          <w14:textFill>
            <w14:solidFill>
              <w14:srgbClr w14:val="0079A5"/>
            </w14:solidFill>
          </w14:textFill>
        </w:rPr>
        <w:t xml:space="preserve">Conducting 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Viktor Yampolsky (Director of orchestral program; Northwestern University; Music Director: Peninsula Music Festival; Music Director Emeritus: Omaha Symphony; Honorary Director: Scotia Festival of Music); Yuri Simonov (Music Director, Moscow Philharmonic Orchestra)</w:t>
      </w:r>
      <w:r>
        <w:rPr>
          <w:rFonts w:ascii="Baskerville" w:hAnsi="Baskerville"/>
          <w:sz w:val="22"/>
          <w:szCs w:val="22"/>
          <w:rtl w:val="0"/>
          <w:lang w:val="en-US"/>
        </w:rPr>
        <w:t>;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Yuri Temirkanov (Music Director and Chief Conductor of the Saint Petersburg Philharmonic)</w:t>
      </w:r>
      <w:r>
        <w:rPr>
          <w:rFonts w:ascii="Baskerville" w:hAnsi="Baskerville"/>
          <w:sz w:val="22"/>
          <w:szCs w:val="22"/>
          <w:rtl w:val="0"/>
          <w:lang w:val="en-US"/>
        </w:rPr>
        <w:t>;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Boris Abalyan (Professor of the St. Petersburg State Conservatory, Chief Conductor of the Gracias Choir); Georg Christoph Sandmann (Professor of the orchestral conducting at the Higher School of Music of Karl Maria von Weber, Germany Dresden)</w:t>
      </w:r>
      <w:r>
        <w:rPr>
          <w:rFonts w:ascii="Baskerville" w:hAnsi="Baskerville"/>
          <w:sz w:val="22"/>
          <w:szCs w:val="22"/>
          <w:rtl w:val="0"/>
          <w:lang w:val="en-US"/>
        </w:rPr>
        <w:t>.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outline w:val="0"/>
          <w:color w:val="0079a5"/>
          <w:sz w:val="22"/>
          <w:szCs w:val="22"/>
          <w:rtl w:val="0"/>
          <w:lang w:val="it-IT"/>
          <w14:textFill>
            <w14:solidFill>
              <w14:srgbClr w14:val="0079A5"/>
            </w14:solidFill>
          </w14:textFill>
        </w:rPr>
        <w:t>Piano</w:t>
      </w:r>
      <w:r>
        <w:rPr>
          <w:rFonts w:ascii="Baskerville" w:hAnsi="Baskerville"/>
          <w:sz w:val="22"/>
          <w:szCs w:val="22"/>
          <w:rtl w:val="0"/>
        </w:rPr>
        <w:t xml:space="preserve"> 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Pavel Egorov (Professor of the St. Petersburg State Conservatory)</w:t>
      </w:r>
      <w:r>
        <w:rPr>
          <w:rFonts w:ascii="Baskerville" w:hAnsi="Baskerville"/>
          <w:sz w:val="22"/>
          <w:szCs w:val="22"/>
          <w:rtl w:val="0"/>
          <w:lang w:val="en-US"/>
        </w:rPr>
        <w:t>.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outline w:val="0"/>
          <w:color w:val="0079a5"/>
          <w:sz w:val="22"/>
          <w:szCs w:val="22"/>
          <w14:textFill>
            <w14:solidFill>
              <w14:srgbClr w14:val="0079A5"/>
            </w14:solidFill>
          </w14:textFill>
        </w:rPr>
      </w:pPr>
      <w:r>
        <w:rPr>
          <w:rFonts w:ascii="Baskerville" w:hAnsi="Baskerville"/>
          <w:outline w:val="0"/>
          <w:color w:val="0079a5"/>
          <w:sz w:val="22"/>
          <w:szCs w:val="22"/>
          <w:rtl w:val="0"/>
          <w14:textFill>
            <w14:solidFill>
              <w14:srgbClr w14:val="0079A5"/>
            </w14:solidFill>
          </w14:textFill>
        </w:rPr>
        <w:t xml:space="preserve">Organ </w:t>
      </w:r>
    </w:p>
    <w:p>
      <w:pPr>
        <w:pStyle w:val="Body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Ton Koopman (Honorary professor of the L</w:t>
      </w:r>
      <w:r>
        <w:rPr>
          <w:rFonts w:ascii="Baskerville" w:hAnsi="Baskerville" w:hint="default"/>
          <w:sz w:val="22"/>
          <w:szCs w:val="22"/>
          <w:rtl w:val="0"/>
        </w:rPr>
        <w:t>ü</w:t>
      </w:r>
      <w:r>
        <w:rPr>
          <w:rFonts w:ascii="Baskerville" w:hAnsi="Baskerville"/>
          <w:sz w:val="22"/>
          <w:szCs w:val="22"/>
          <w:rtl w:val="0"/>
          <w:lang w:val="en-US"/>
        </w:rPr>
        <w:t>beck High school); Johann Trummer (Professor of the University of Graz)</w:t>
      </w:r>
      <w:r>
        <w:rPr>
          <w:rFonts w:ascii="Baskerville" w:hAnsi="Baskerville"/>
          <w:sz w:val="22"/>
          <w:szCs w:val="22"/>
          <w:rtl w:val="0"/>
          <w:lang w:val="en-US"/>
        </w:rPr>
        <w:t>.</w:t>
      </w:r>
    </w:p>
    <w:p>
      <w:pPr>
        <w:pStyle w:val="Heading"/>
        <w:spacing w:before="0"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</w:p>
    <w:p>
      <w:pPr>
        <w:pStyle w:val="Heading"/>
        <w:spacing w:before="0"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  <w:lang w:val="en-US"/>
        </w:rPr>
        <w:t>Competitions</w:t>
      </w:r>
    </w:p>
    <w:p>
      <w:pPr>
        <w:pStyle w:val="Body.0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</w:rPr>
        <w:t xml:space="preserve">2009 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- </w:t>
      </w:r>
      <w:r>
        <w:rPr>
          <w:rFonts w:ascii="Baskerville" w:hAnsi="Baskerville"/>
          <w:sz w:val="22"/>
          <w:szCs w:val="22"/>
          <w:rtl w:val="0"/>
        </w:rPr>
        <w:t>Winner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of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Piano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Competition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in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the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Kazan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State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Conservatory</w:t>
      </w:r>
    </w:p>
    <w:p>
      <w:pPr>
        <w:pStyle w:val="Body.0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</w:rPr>
        <w:t>2011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-</w:t>
      </w:r>
      <w:r>
        <w:rPr>
          <w:rFonts w:ascii="Baskerville" w:hAnsi="Baskerville"/>
          <w:sz w:val="22"/>
          <w:szCs w:val="22"/>
          <w:rtl w:val="0"/>
        </w:rPr>
        <w:t xml:space="preserve"> Winner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of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Piano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festival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 w:hint="default"/>
          <w:sz w:val="22"/>
          <w:szCs w:val="22"/>
          <w:rtl w:val="0"/>
        </w:rPr>
        <w:t>«</w:t>
      </w:r>
      <w:r>
        <w:rPr>
          <w:rFonts w:ascii="Baskerville" w:hAnsi="Baskerville"/>
          <w:sz w:val="22"/>
          <w:szCs w:val="22"/>
          <w:rtl w:val="0"/>
        </w:rPr>
        <w:t>Piano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Duo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IX</w:t>
      </w:r>
      <w:r>
        <w:rPr>
          <w:rFonts w:ascii="Baskerville" w:hAnsi="Baskerville" w:hint="default"/>
          <w:sz w:val="22"/>
          <w:szCs w:val="22"/>
          <w:rtl w:val="0"/>
        </w:rPr>
        <w:t>»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in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the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Petrozavodsk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State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Conservatory</w:t>
      </w:r>
    </w:p>
    <w:p>
      <w:pPr>
        <w:pStyle w:val="Body.0"/>
        <w:spacing w:after="60" w:line="240" w:lineRule="auto"/>
        <w:jc w:val="both"/>
        <w:rPr>
          <w:rFonts w:ascii="Baskerville" w:cs="Baskerville" w:hAnsi="Baskerville" w:eastAsia="Baskerville"/>
          <w:sz w:val="22"/>
          <w:szCs w:val="22"/>
        </w:rPr>
      </w:pPr>
      <w:r>
        <w:rPr>
          <w:rFonts w:ascii="Baskerville" w:hAnsi="Baskerville"/>
          <w:sz w:val="22"/>
          <w:szCs w:val="22"/>
          <w:rtl w:val="0"/>
        </w:rPr>
        <w:t>2012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- </w:t>
      </w:r>
      <w:r>
        <w:rPr>
          <w:rFonts w:ascii="Baskerville" w:hAnsi="Baskerville"/>
          <w:sz w:val="22"/>
          <w:szCs w:val="22"/>
          <w:rtl w:val="0"/>
        </w:rPr>
        <w:t>Winner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of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Piano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festival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 w:hint="default"/>
          <w:sz w:val="22"/>
          <w:szCs w:val="22"/>
          <w:rtl w:val="0"/>
        </w:rPr>
        <w:t>«</w:t>
      </w:r>
      <w:r>
        <w:rPr>
          <w:rFonts w:ascii="Baskerville" w:hAnsi="Baskerville"/>
          <w:sz w:val="22"/>
          <w:szCs w:val="22"/>
          <w:rtl w:val="0"/>
        </w:rPr>
        <w:t>Piano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Duo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X</w:t>
      </w:r>
      <w:r>
        <w:rPr>
          <w:rFonts w:ascii="Baskerville" w:hAnsi="Baskerville" w:hint="default"/>
          <w:sz w:val="22"/>
          <w:szCs w:val="22"/>
          <w:rtl w:val="0"/>
        </w:rPr>
        <w:t>»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in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the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Petrozavodsk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State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Conservatory</w:t>
      </w:r>
    </w:p>
    <w:p>
      <w:pPr>
        <w:pStyle w:val="Body.0"/>
        <w:spacing w:after="60" w:line="240" w:lineRule="auto"/>
        <w:jc w:val="both"/>
      </w:pPr>
      <w:r>
        <w:rPr>
          <w:rFonts w:ascii="Baskerville" w:hAnsi="Baskerville"/>
          <w:sz w:val="22"/>
          <w:szCs w:val="22"/>
          <w:rtl w:val="0"/>
        </w:rPr>
        <w:t>2017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- </w:t>
      </w:r>
      <w:r>
        <w:rPr>
          <w:rFonts w:ascii="Baskerville" w:hAnsi="Baskerville"/>
          <w:sz w:val="22"/>
          <w:szCs w:val="22"/>
          <w:rtl w:val="0"/>
        </w:rPr>
        <w:t>Grand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Prix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of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the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festival</w:t>
      </w:r>
      <w:r>
        <w:rPr>
          <w:rFonts w:ascii="Baskerville" w:hAnsi="Baskerville" w:hint="default"/>
          <w:sz w:val="22"/>
          <w:szCs w:val="22"/>
          <w:rtl w:val="0"/>
          <w:lang w:val="en-US"/>
        </w:rPr>
        <w:t xml:space="preserve"> «</w:t>
      </w:r>
      <w:r>
        <w:rPr>
          <w:rFonts w:ascii="Baskerville" w:hAnsi="Baskerville"/>
          <w:sz w:val="22"/>
          <w:szCs w:val="22"/>
          <w:rtl w:val="0"/>
        </w:rPr>
        <w:t>Stars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of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The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Albion</w:t>
      </w:r>
      <w:r>
        <w:rPr>
          <w:rFonts w:ascii="Baskerville" w:hAnsi="Baskerville" w:hint="default"/>
          <w:sz w:val="22"/>
          <w:szCs w:val="22"/>
          <w:rtl w:val="0"/>
        </w:rPr>
        <w:t>»</w:t>
      </w:r>
      <w:r>
        <w:rPr>
          <w:rFonts w:ascii="Baskerville" w:hAnsi="Baskerville"/>
          <w:sz w:val="22"/>
          <w:szCs w:val="22"/>
          <w:rtl w:val="0"/>
        </w:rPr>
        <w:t>,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London,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England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(composer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of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the</w:t>
      </w:r>
      <w:r>
        <w:rPr>
          <w:rFonts w:ascii="Baskerville" w:hAnsi="Baskerville"/>
          <w:sz w:val="22"/>
          <w:szCs w:val="22"/>
          <w:rtl w:val="0"/>
          <w:lang w:val="en-US"/>
        </w:rPr>
        <w:t xml:space="preserve"> </w:t>
      </w:r>
      <w:r>
        <w:rPr>
          <w:rFonts w:ascii="Baskerville" w:hAnsi="Baskerville"/>
          <w:sz w:val="22"/>
          <w:szCs w:val="22"/>
          <w:rtl w:val="0"/>
        </w:rPr>
        <w:t>performance)</w:t>
      </w:r>
    </w:p>
    <w:sectPr>
      <w:headerReference w:type="default" r:id="rId5"/>
      <w:footerReference w:type="default" r:id="rId6"/>
      <w:pgSz w:w="12240" w:h="15840" w:orient="portrait"/>
      <w:pgMar w:top="2900" w:right="1200" w:bottom="1080" w:left="3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raphik Semibold">
    <w:charset w:val="00"/>
    <w:family w:val="roman"/>
    <w:pitch w:val="default"/>
  </w:font>
  <w:font w:name="Baskerville">
    <w:charset w:val="00"/>
    <w:family w:val="roman"/>
    <w:pitch w:val="default"/>
  </w:font>
  <w:font w:name="Graphik">
    <w:charset w:val="00"/>
    <w:family w:val="roman"/>
    <w:pitch w:val="default"/>
  </w:font>
  <w:font w:name="Helvetica Neue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80" w:after="0" w:line="288" w:lineRule="auto"/>
      <w:ind w:left="0" w:right="0" w:firstLine="0"/>
      <w:jc w:val="left"/>
      <w:outlineLvl w:val="0"/>
    </w:pPr>
    <w:rPr>
      <w:rFonts w:ascii="Graphik Semibold" w:cs="Arial Unicode MS" w:hAnsi="Graphik Semibold" w:eastAsia="Arial Unicode MS"/>
      <w:b w:val="0"/>
      <w:bCs w:val="0"/>
      <w:i w:val="0"/>
      <w:iCs w:val="0"/>
      <w:caps w:val="1"/>
      <w:strike w:val="0"/>
      <w:dstrike w:val="0"/>
      <w:outline w:val="0"/>
      <w:color w:val="357ca2"/>
      <w:spacing w:val="1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367DA2"/>
        </w14:solidFill>
      </w14:textFill>
    </w:rPr>
  </w:style>
  <w:style w:type="paragraph" w:styleId="Subheading">
    <w:name w:val="Subheading"/>
    <w:next w:val="Sub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1"/>
    </w:pPr>
    <w:rPr>
      <w:rFonts w:ascii="Graphik Semibold" w:cs="Graphik Semibold" w:hAnsi="Graphik Semibold" w:eastAsia="Graphik Semibold"/>
      <w:b w:val="0"/>
      <w:bCs w:val="0"/>
      <w:i w:val="0"/>
      <w:iCs w:val="0"/>
      <w:caps w:val="0"/>
      <w:smallCaps w:val="0"/>
      <w:strike w:val="0"/>
      <w:dstrike w:val="0"/>
      <w:outline w:val="0"/>
      <w:color w:val="367da2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367DA2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88" w:lineRule="auto"/>
      <w:ind w:left="0" w:right="0" w:firstLine="0"/>
      <w:jc w:val="left"/>
      <w:outlineLvl w:val="9"/>
    </w:pPr>
    <w:rPr>
      <w:rFonts w:ascii="Graphik" w:cs="Arial Unicode MS" w:hAnsi="Graphi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13231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323232"/>
        </w14:solidFill>
      </w14:textFill>
    </w:rPr>
  </w:style>
  <w:style w:type="paragraph" w:styleId="Name">
    <w:name w:val="Name"/>
    <w:next w:val="Nam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" w:line="288" w:lineRule="auto"/>
      <w:ind w:left="0" w:right="0" w:firstLine="0"/>
      <w:jc w:val="left"/>
      <w:outlineLvl w:val="9"/>
    </w:pPr>
    <w:rPr>
      <w:rFonts w:ascii="Graphik" w:cs="Arial Unicode MS" w:hAnsi="Graphik" w:eastAsia="Arial Unicode MS"/>
      <w:b w:val="1"/>
      <w:bCs w:val="1"/>
      <w:i w:val="0"/>
      <w:iCs w:val="0"/>
      <w:caps w:val="1"/>
      <w:strike w:val="0"/>
      <w:dstrike w:val="0"/>
      <w:outline w:val="0"/>
      <w:color w:val="195c71"/>
      <w:spacing w:val="27"/>
      <w:kern w:val="0"/>
      <w:position w:val="0"/>
      <w:sz w:val="54"/>
      <w:szCs w:val="5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1A5C71"/>
        </w14:solidFill>
      </w14:textFill>
    </w:rPr>
  </w:style>
  <w:style w:type="paragraph" w:styleId="Contact Information">
    <w:name w:val="Contact Information"/>
    <w:next w:val="Contact Informatio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f5f5f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606060"/>
        </w14:solidFill>
      </w14:textFill>
    </w:rPr>
  </w:style>
  <w:style w:type="character" w:styleId="Emphasis">
    <w:name w:val="Emphasis"/>
    <w:rPr>
      <w:b w:val="1"/>
      <w:bCs w:val="1"/>
      <w:lang w:val="it-IT"/>
    </w:rPr>
  </w:style>
  <w:style w:type="character" w:styleId="Hyperlink.0">
    <w:name w:val="Hyperlink.0"/>
    <w:basedOn w:val="Emphasis"/>
    <w:next w:val="Hyperlink.0"/>
    <w:rPr>
      <w:b w:val="0"/>
      <w:bCs w:val="0"/>
    </w:rPr>
  </w:style>
  <w:style w:type="paragraph" w:styleId="Body.0">
    <w:name w:val="Body"/>
    <w:next w:val="Body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312" w:lineRule="auto"/>
      <w:ind w:left="0" w:right="0" w:firstLine="0"/>
      <w:jc w:val="left"/>
      <w:outlineLvl w:val="9"/>
    </w:pPr>
    <w:rPr>
      <w:rFonts w:ascii="Graphik" w:cs="Arial Unicode MS" w:hAnsi="Graphi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24_ContemporaryResume">
  <a:themeElements>
    <a:clrScheme name="24_ContemporaryResum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4818F"/>
      </a:accent1>
      <a:accent2>
        <a:srgbClr val="308C8B"/>
      </a:accent2>
      <a:accent3>
        <a:srgbClr val="7A9105"/>
      </a:accent3>
      <a:accent4>
        <a:srgbClr val="C26E6A"/>
      </a:accent4>
      <a:accent5>
        <a:srgbClr val="E4E942"/>
      </a:accent5>
      <a:accent6>
        <a:srgbClr val="5B516A"/>
      </a:accent6>
      <a:hlink>
        <a:srgbClr val="0000FF"/>
      </a:hlink>
      <a:folHlink>
        <a:srgbClr val="FF00FF"/>
      </a:folHlink>
    </a:clrScheme>
    <a:fontScheme name="24_ContemporaryResume">
      <a:majorFont>
        <a:latin typeface="Graphik"/>
        <a:ea typeface="Graphik"/>
        <a:cs typeface="Graphik"/>
      </a:majorFont>
      <a:minorFont>
        <a:latin typeface="Graphik Semibold"/>
        <a:ea typeface="Graphik Semibold"/>
        <a:cs typeface="Graphik Semibold"/>
      </a:minorFont>
    </a:fontScheme>
    <a:fmtScheme name="24_Contemporary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Graphik Medium"/>
            <a:ea typeface="Graphik Medium"/>
            <a:cs typeface="Graphik Medium"/>
            <a:sym typeface="Graphik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8100" cap="flat">
          <a:solidFill>
            <a:schemeClr val="accent6">
              <a:hueOff val="61929"/>
              <a:satOff val="10820"/>
              <a:lumOff val="-8848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3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Graphi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